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/>
          <w:b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szCs w:val="52"/>
          <w:lang w:val="en-US" w:eastAsia="zh-CN"/>
        </w:rPr>
        <w:t>临汾市</w:t>
      </w:r>
      <w:r>
        <w:rPr>
          <w:rFonts w:hint="eastAsia" w:ascii="方正小标宋简体" w:hAnsi="方正小标宋简体" w:eastAsia="方正小标宋简体"/>
          <w:b/>
          <w:sz w:val="44"/>
          <w:szCs w:val="52"/>
          <w:lang w:eastAsia="zh-CN"/>
        </w:rPr>
        <w:t>众创空间绩效评价报告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eastAsia="宋体" w:cs="仿宋_GB2312"/>
          <w:b/>
          <w:sz w:val="24"/>
          <w:szCs w:val="24"/>
          <w:u w:val="single"/>
          <w:lang w:val="en-US" w:eastAsia="zh-CN"/>
        </w:rPr>
      </w:pPr>
      <w:r>
        <w:rPr>
          <w:rFonts w:hint="eastAsia" w:ascii="仿宋_GB2312" w:cs="宋体"/>
          <w:b/>
          <w:sz w:val="24"/>
          <w:szCs w:val="24"/>
          <w:lang w:eastAsia="zh-CN"/>
        </w:rPr>
        <w:t>众创空间名称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default" w:ascii="仿宋_GB2312" w:eastAsia="宋体" w:cs="仿宋_GB2312"/>
          <w:b/>
          <w:sz w:val="24"/>
          <w:szCs w:val="24"/>
          <w:u w:val="none"/>
          <w:lang w:val="en-US" w:eastAsia="zh-CN"/>
        </w:rPr>
      </w:pPr>
      <w:r>
        <w:rPr>
          <w:rFonts w:hint="eastAsia" w:ascii="仿宋_GB2312" w:cs="宋体"/>
          <w:b/>
          <w:sz w:val="24"/>
          <w:szCs w:val="24"/>
          <w:lang w:eastAsia="zh-CN"/>
        </w:rPr>
        <w:t>众创空间类型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  <w:lang w:eastAsia="zh-CN"/>
        </w:rPr>
        <w:t>综合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cs="宋体"/>
          <w:b/>
          <w:sz w:val="24"/>
          <w:szCs w:val="24"/>
          <w:u w:val="single"/>
          <w:lang w:eastAsia="zh-CN"/>
        </w:rPr>
        <w:sym w:font="Wingdings 2" w:char="00A3"/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             专业化  </w:t>
      </w:r>
      <w:r>
        <w:rPr>
          <w:rFonts w:hint="eastAsia" w:ascii="仿宋_GB2312" w:cs="宋体"/>
          <w:b/>
          <w:sz w:val="24"/>
          <w:szCs w:val="24"/>
          <w:u w:val="single"/>
          <w:lang w:eastAsia="zh-CN"/>
        </w:rPr>
        <w:sym w:font="Wingdings 2" w:char="00A3"/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cs="宋体"/>
          <w:b/>
          <w:sz w:val="24"/>
          <w:szCs w:val="24"/>
          <w:u w:val="none"/>
          <w:lang w:val="en-US" w:eastAsia="zh-CN"/>
        </w:rPr>
        <w:t xml:space="preserve">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运营主体名称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cs="宋体"/>
          <w:b/>
          <w:sz w:val="24"/>
          <w:szCs w:val="24"/>
          <w:u w:val="single"/>
          <w:lang w:eastAsia="zh-CN"/>
        </w:rPr>
        <w:t>（盖章）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</w:pPr>
      <w:r>
        <w:rPr>
          <w:rFonts w:hint="eastAsia" w:ascii="仿宋_GB2312" w:cs="宋体"/>
          <w:b/>
          <w:spacing w:val="9"/>
          <w:sz w:val="24"/>
          <w:szCs w:val="24"/>
        </w:rPr>
        <w:t>运营主体法人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cs="宋体"/>
          <w:b/>
          <w:sz w:val="24"/>
          <w:szCs w:val="24"/>
          <w:u w:val="single"/>
          <w:lang w:eastAsia="zh-CN"/>
        </w:rPr>
        <w:t>（签字）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default" w:ascii="仿宋_GB2312" w:eastAsia="宋体" w:cs="宋体"/>
          <w:b/>
          <w:spacing w:val="8"/>
          <w:sz w:val="24"/>
          <w:szCs w:val="24"/>
          <w:lang w:val="en-US" w:eastAsia="zh-CN"/>
        </w:rPr>
      </w:pPr>
      <w:r>
        <w:rPr>
          <w:rFonts w:hint="eastAsia" w:ascii="仿宋_GB2312" w:eastAsia="宋体" w:cs="宋体"/>
          <w:b/>
          <w:spacing w:val="8"/>
          <w:sz w:val="24"/>
          <w:szCs w:val="24"/>
          <w:lang w:val="en-US" w:eastAsia="zh-CN"/>
        </w:rPr>
        <w:t>众创空间负责人：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仿宋_GB2312" w:cs="宋体"/>
          <w:b/>
          <w:sz w:val="24"/>
          <w:szCs w:val="24"/>
          <w:u w:val="single"/>
          <w:lang w:eastAsia="zh-CN"/>
        </w:rPr>
        <w:t>（签字）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组</w:t>
      </w:r>
      <w:r>
        <w:rPr>
          <w:rFonts w:hint="eastAsia" w:ascii="仿宋_GB2312" w:cs="宋体"/>
          <w:b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织</w:t>
      </w:r>
      <w:r>
        <w:rPr>
          <w:rFonts w:hint="eastAsia" w:ascii="仿宋_GB2312" w:cs="宋体"/>
          <w:b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单</w:t>
      </w:r>
      <w:r>
        <w:rPr>
          <w:rFonts w:hint="eastAsia" w:ascii="仿宋_GB2312" w:cs="宋体"/>
          <w:b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位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cs="宋体"/>
          <w:b/>
          <w:sz w:val="24"/>
          <w:szCs w:val="24"/>
          <w:u w:val="single"/>
          <w:lang w:eastAsia="zh-CN"/>
        </w:rPr>
        <w:t>（盖章）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ascii="仿宋_GB2312" w:cs="Times New Roman"/>
          <w:b/>
          <w:sz w:val="24"/>
          <w:szCs w:val="24"/>
        </w:rPr>
      </w:pPr>
      <w:r>
        <w:rPr>
          <w:rFonts w:hint="eastAsia" w:ascii="仿宋_GB2312" w:cs="宋体"/>
          <w:b/>
          <w:sz w:val="24"/>
          <w:szCs w:val="24"/>
        </w:rPr>
        <w:t>填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宋体"/>
          <w:b/>
          <w:sz w:val="24"/>
          <w:szCs w:val="24"/>
        </w:rPr>
        <w:t>报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宋体"/>
          <w:b/>
          <w:sz w:val="24"/>
          <w:szCs w:val="24"/>
        </w:rPr>
        <w:t>时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宋体"/>
          <w:b/>
          <w:sz w:val="24"/>
          <w:szCs w:val="24"/>
        </w:rPr>
        <w:t xml:space="preserve">间：   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年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月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日</w:t>
      </w:r>
    </w:p>
    <w:p>
      <w:pPr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/>
    <w:p/>
    <w:p/>
    <w:p/>
    <w:p/>
    <w:p/>
    <w:p>
      <w:bookmarkStart w:id="0" w:name="_GoBack"/>
      <w:bookmarkEnd w:id="0"/>
    </w:p>
    <w:p/>
    <w:tbl>
      <w:tblPr>
        <w:tblStyle w:val="2"/>
        <w:tblpPr w:leftFromText="180" w:rightFromText="180" w:vertAnchor="text" w:horzAnchor="page" w:tblpX="1800" w:tblpY="312"/>
        <w:tblOverlap w:val="never"/>
        <w:tblW w:w="9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212"/>
        <w:gridCol w:w="1130"/>
        <w:gridCol w:w="190"/>
        <w:gridCol w:w="3"/>
        <w:gridCol w:w="1346"/>
        <w:gridCol w:w="784"/>
        <w:gridCol w:w="27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一、众创空间基本信息表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众创空间名称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运营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主体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运营主体性质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众创空间地址</w:t>
            </w:r>
          </w:p>
        </w:tc>
        <w:tc>
          <w:tcPr>
            <w:tcW w:w="69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众创空间负责人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服务人员数量（人）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其中：大专以上学历人数（人）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年度总收入（万元）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年度运营成本（万元）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众创空间总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面积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㎡）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场地来源</w:t>
            </w:r>
          </w:p>
        </w:tc>
        <w:tc>
          <w:tcPr>
            <w:tcW w:w="4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自有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租期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公共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服务场地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提供工位数（个）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开放区域工位数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（个）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宽带网络（兆）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互联网资源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其他硬件设施</w:t>
            </w:r>
          </w:p>
        </w:tc>
        <w:tc>
          <w:tcPr>
            <w:tcW w:w="69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科研设施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仪器设备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简式餐饮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公寓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入驻团队数（个）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入驻团队人员数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入驻企业数（个）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入驻企业人员数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科技类团队数（个）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科技类企业数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（个）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入驻团队及企业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累计获得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知识产权数（个）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毕业企业数（个）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聚集创客数量（人）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创业导师数（人）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举办活动（次/月）</w:t>
            </w:r>
          </w:p>
        </w:tc>
        <w:tc>
          <w:tcPr>
            <w:tcW w:w="6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配套服务</w:t>
            </w:r>
          </w:p>
        </w:tc>
        <w:tc>
          <w:tcPr>
            <w:tcW w:w="6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研发设计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科技中介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金融服务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成果交易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认证检测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种子基金规模（万元）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种子基金已投资额度（万元）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（所有数据均为</w:t>
      </w:r>
      <w:r>
        <w:rPr>
          <w:rFonts w:hint="eastAsia"/>
          <w:lang w:val="en-US" w:eastAsia="zh-CN"/>
        </w:rPr>
        <w:t>2021年度数据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二、临汾市众创空间年度绩效评价报告（编写提纲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（一）众创空间简介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snapToGrid/>
          <w:sz w:val="32"/>
          <w:shd w:val="clear" w:color="auto" w:fill="FFFFFF"/>
          <w:lang w:val="en-US" w:eastAsia="zh-CN"/>
        </w:rPr>
        <w:t>主要介绍自身硬件条件（可附所处位置示意图、建筑外景、主要功能场所照片），可提供的创新创业服务，运营现状等。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（二）自身建设情况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楷体"/>
          <w:b w:val="0"/>
          <w:bCs w:val="0"/>
          <w:sz w:val="32"/>
          <w:lang w:val="en-US" w:eastAsia="zh-CN"/>
        </w:rPr>
        <w:t xml:space="preserve">  可主要围绕当年度</w:t>
      </w:r>
      <w:r>
        <w:rPr>
          <w:rFonts w:hint="eastAsia" w:ascii="仿宋_GB2312" w:hAnsi="仿宋_GB2312" w:eastAsia="仿宋_GB2312" w:cs="仿宋"/>
          <w:b w:val="0"/>
          <w:bCs w:val="0"/>
          <w:sz w:val="32"/>
          <w:lang w:val="en-US" w:eastAsia="zh-CN"/>
        </w:rPr>
        <w:t>管理人员能力培养、自身孵化制度及运行体制建设、硬件设施变化等方面展开。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（三）服务能力培育情况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可围绕当年度自身盈利情况、公共服务平台建设及发挥的功能、创业导师队伍建设及开展的服务、开展的创新创业活动及服务、投融资工作开展、服务功能提升等方面展开。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（四）孵化绩效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 xml:space="preserve">    可围绕当年度主要入驻团队和企业情况、众创空间提供的服务及入驻后企业发展情况、毕业企业的去向及发展现状、新增毕业企业及毕业企业情况、创客聚集情况、入驻企业科技创新及获得投融资情况等方面展开。需特别介绍自身特色工作及典型服务案例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（五）社会贡献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楷体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楷体"/>
          <w:b w:val="0"/>
          <w:bCs w:val="0"/>
          <w:sz w:val="32"/>
          <w:lang w:val="en-US" w:eastAsia="zh-CN"/>
        </w:rPr>
        <w:t>区域辐射带动作用及双创氛围营造，吸纳就业及吸引人才方面采取的措施及取得的成效。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（六）存在的问题及工作建议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（七）下一步发展计划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（八）相关附件及证明材料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运营情况相关财务报表；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人员名单及相关证明；</w:t>
      </w:r>
    </w:p>
    <w:p>
      <w:pPr>
        <w:keepNext w:val="0"/>
        <w:keepLines w:val="0"/>
        <w:pageBreakBefore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场地产权证明、租赁证明，硬件设施列表等；</w:t>
      </w:r>
    </w:p>
    <w:p>
      <w:pPr>
        <w:keepNext w:val="0"/>
        <w:keepLines w:val="0"/>
        <w:pageBreakBefore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管理机构设置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及制度建设情况；</w:t>
      </w:r>
    </w:p>
    <w:p>
      <w:pPr>
        <w:keepNext w:val="0"/>
        <w:keepLines w:val="0"/>
        <w:pageBreakBefore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5.团队、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企业、创客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汇总表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及有关证明；</w:t>
      </w:r>
    </w:p>
    <w:p>
      <w:pPr>
        <w:keepNext w:val="0"/>
        <w:keepLines w:val="0"/>
        <w:pageBreakBefore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各类活动汇总表及有关证明</w:t>
      </w:r>
    </w:p>
    <w:p>
      <w:pPr>
        <w:keepNext w:val="0"/>
        <w:keepLines w:val="0"/>
        <w:pageBreakBefore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创业导师情况表及有关证明；</w:t>
      </w:r>
    </w:p>
    <w:p>
      <w:pPr>
        <w:keepNext w:val="0"/>
        <w:keepLines w:val="0"/>
        <w:pageBreakBefore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第三方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合作情况汇总表及有关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合作协议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拥有种子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创业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孵化资金的相关证明材料（如设立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种子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资金的文件、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种子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资金的使用管理办法、存款证明等）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，投资案例及收益证明材料；</w:t>
      </w:r>
    </w:p>
    <w:p>
      <w:pPr>
        <w:keepNext w:val="0"/>
        <w:keepLines w:val="0"/>
        <w:pageBreakBefore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10.其他证明材料。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B8E"/>
    <w:rsid w:val="2EBF21F9"/>
    <w:rsid w:val="447E42C9"/>
    <w:rsid w:val="7A7FC557"/>
    <w:rsid w:val="7FCE2EC6"/>
    <w:rsid w:val="DF3A0064"/>
    <w:rsid w:val="DFDFD7E5"/>
    <w:rsid w:val="DFFD30A5"/>
    <w:rsid w:val="FDFF9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1086</Words>
  <Characters>1100</Characters>
  <Lines>0</Lines>
  <Paragraphs>0</Paragraphs>
  <TotalTime>3</TotalTime>
  <ScaleCrop>false</ScaleCrop>
  <LinksUpToDate>false</LinksUpToDate>
  <CharactersWithSpaces>1336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2022-04-08T18:20:00Z</dcterms:created>
  <dc:creator>user</dc:creator>
  <cp:lastModifiedBy>12340</cp:lastModifiedBy>
  <dcterms:modified xsi:type="dcterms:W3CDTF">2022-04-12T02:57:55Z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50E566F2E2404BB18F6B593619250E75</vt:lpwstr>
  </property>
</Properties>
</file>