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79" w:lineRule="exact"/>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1</w:t>
      </w:r>
    </w:p>
    <w:p>
      <w:pPr>
        <w:pStyle w:val="2"/>
        <w:rPr>
          <w:rFonts w:hint="eastAsia"/>
          <w:lang w:val="en-US" w:eastAsia="zh-CN"/>
        </w:rPr>
      </w:pPr>
    </w:p>
    <w:p>
      <w:pPr>
        <w:spacing w:line="64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公文小标宋" w:hAnsi="方正公文小标宋" w:eastAsia="方正公文小标宋" w:cs="方正公文小标宋"/>
          <w:b w:val="0"/>
          <w:bCs/>
          <w:color w:val="000000"/>
          <w:sz w:val="44"/>
          <w:szCs w:val="44"/>
          <w:lang w:val="en-US" w:eastAsia="zh-CN"/>
        </w:rPr>
        <w:t xml:space="preserve"> </w:t>
      </w:r>
      <w:r>
        <w:rPr>
          <w:rFonts w:hint="eastAsia" w:ascii="方正小标宋简体" w:hAnsi="方正小标宋简体" w:eastAsia="方正小标宋简体" w:cs="方正小标宋简体"/>
          <w:b w:val="0"/>
          <w:bCs/>
          <w:color w:val="000000"/>
          <w:sz w:val="44"/>
          <w:szCs w:val="44"/>
          <w:lang w:val="en-US" w:eastAsia="zh-CN"/>
        </w:rPr>
        <w:t>首届临汾市</w:t>
      </w:r>
      <w:r>
        <w:rPr>
          <w:rFonts w:hint="eastAsia" w:ascii="方正小标宋简体" w:hAnsi="方正小标宋简体" w:eastAsia="方正小标宋简体" w:cs="方正小标宋简体"/>
          <w:b w:val="0"/>
          <w:bCs/>
          <w:color w:val="000000"/>
          <w:sz w:val="44"/>
          <w:szCs w:val="44"/>
        </w:rPr>
        <w:t>创新创业大赛组织方案</w:t>
      </w:r>
    </w:p>
    <w:p>
      <w:pPr>
        <w:snapToGrid w:val="0"/>
        <w:spacing w:beforeLines="0" w:afterLines="0" w:line="579" w:lineRule="exact"/>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一、赛事名称</w:t>
      </w:r>
    </w:p>
    <w:p>
      <w:pPr>
        <w:snapToGrid w:val="0"/>
        <w:spacing w:beforeLines="0" w:afterLines="0" w:line="579" w:lineRule="exact"/>
        <w:ind w:firstLine="640" w:firstLineChars="200"/>
        <w:rPr>
          <w:rFonts w:hint="default"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首届临汾市创新创业大赛</w:t>
      </w:r>
    </w:p>
    <w:p>
      <w:pPr>
        <w:snapToGrid w:val="0"/>
        <w:spacing w:beforeLines="0" w:afterLines="0" w:line="579" w:lineRule="exact"/>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二、大赛主题</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创新引领，创业筑梦</w:t>
      </w:r>
    </w:p>
    <w:p>
      <w:pPr>
        <w:snapToGrid w:val="0"/>
        <w:spacing w:beforeLines="0" w:afterLines="0" w:line="579" w:lineRule="exact"/>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三、组织机构</w:t>
      </w:r>
    </w:p>
    <w:p>
      <w:pPr>
        <w:numPr>
          <w:ilvl w:val="0"/>
          <w:numId w:val="0"/>
        </w:num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（一）主办单位</w:t>
      </w:r>
    </w:p>
    <w:p>
      <w:pPr>
        <w:numPr>
          <w:ilvl w:val="0"/>
          <w:numId w:val="0"/>
        </w:numPr>
        <w:snapToGrid w:val="0"/>
        <w:spacing w:beforeLines="0" w:afterLines="0" w:line="579" w:lineRule="exact"/>
        <w:ind w:firstLine="64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临汾市科学技术局</w:t>
      </w:r>
    </w:p>
    <w:p>
      <w:pPr>
        <w:numPr>
          <w:ilvl w:val="0"/>
          <w:numId w:val="0"/>
        </w:numPr>
        <w:snapToGrid w:val="0"/>
        <w:spacing w:beforeLines="0" w:afterLines="0" w:line="579" w:lineRule="exact"/>
        <w:ind w:firstLine="640"/>
        <w:rPr>
          <w:rFonts w:hint="default"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临汾经济开发区管理委员会</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（二）承办单位</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临汾市科技成果转化服务中心</w:t>
      </w:r>
    </w:p>
    <w:p>
      <w:pPr>
        <w:snapToGrid w:val="0"/>
        <w:spacing w:beforeLines="0" w:afterLines="0" w:line="579" w:lineRule="exact"/>
        <w:ind w:firstLine="640" w:firstLineChars="200"/>
        <w:rPr>
          <w:rFonts w:hint="default"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临汾清控创新基地有限公司</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（三）大赛组委会</w:t>
      </w:r>
    </w:p>
    <w:p>
      <w:pPr>
        <w:snapToGrid w:val="0"/>
        <w:spacing w:beforeLines="0" w:afterLines="0" w:line="579" w:lineRule="exact"/>
        <w:ind w:firstLine="640" w:firstLineChars="200"/>
        <w:rPr>
          <w:rFonts w:hint="default"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大赛组委会主任由临汾市科技局主要领导担任,副主任由临汾经济开发区管委会相关分管领导担任,成员由主办及承办单位相关科室（公司）负责人组成。</w:t>
      </w:r>
    </w:p>
    <w:p>
      <w:pPr>
        <w:snapToGrid w:val="0"/>
        <w:spacing w:beforeLines="0" w:afterLines="0" w:line="579" w:lineRule="exact"/>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 xml:space="preserve">    首届临汾市创新创业大赛组委会下设办公室,主任由临汾经济开发区管委会相关分管领导兼任，办公室设在临汾清控创新基地有限公司,主要职责是对大赛全程的组织实施。</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（四）新闻媒体</w:t>
      </w:r>
    </w:p>
    <w:p>
      <w:pPr>
        <w:snapToGrid w:val="0"/>
        <w:spacing w:beforeLines="0" w:afterLines="0" w:line="579" w:lineRule="exact"/>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 xml:space="preserve">    临汾电视台、临汾日报等新闻媒体。</w:t>
      </w:r>
    </w:p>
    <w:p>
      <w:pPr>
        <w:snapToGrid w:val="0"/>
        <w:spacing w:beforeLines="0" w:afterLines="0" w:line="579" w:lineRule="exact"/>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四、参赛条件</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1.企业具有创新能力和高成长潜力，主要从事高新技术产品研发、制造、服务等业务，拥有知识产权且无产权纠纷。</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2.企业经营规范、社会信誉良好、无不良记录，且为非上市企业。</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3.企业2021年营业收入不超过2亿元人民币。</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4.按照初创企业组和成长企业组进行比赛。工商注册日期在2021年1月1日（含）之后的企业可参加初创企业组比赛，其他企业参加成长企业组比赛。</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5.成长组企业须获得科技型中小企业入库登记编号（登记网址：www.innofund.gov.cn）。</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6.在往届中国创新创业大赛全国总决赛或全国行业总决赛中获得一、二、三名或一、二、三等奖的企业及山西赛区中获得一、二等奖的企业不参加本届大赛。</w:t>
      </w:r>
    </w:p>
    <w:p>
      <w:pPr>
        <w:snapToGrid w:val="0"/>
        <w:spacing w:beforeLines="0" w:afterLines="0" w:line="579" w:lineRule="exact"/>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五、比赛流程</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（一）组织报名参赛</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1.由各县（市、区）教科局（中心），临汾经济开发区，尧都高新区积极广泛动员、发动科技企业孵化器和众创空间、星创天地入驻企业以及其他企业报名参赛。</w:t>
      </w:r>
    </w:p>
    <w:p>
      <w:pPr>
        <w:pStyle w:val="6"/>
        <w:shd w:val="clear" w:color="auto" w:fill="FFFFFF"/>
        <w:spacing w:before="0" w:beforeAutospacing="0" w:after="0" w:afterAutospacing="0" w:line="579" w:lineRule="exact"/>
        <w:jc w:val="both"/>
        <w:rPr>
          <w:rFonts w:hint="eastAsia" w:ascii="仿宋" w:hAnsi="仿宋" w:eastAsia="仿宋" w:cs="仿宋"/>
          <w:b w:val="0"/>
          <w:bCs/>
          <w:color w:val="000000"/>
          <w:kern w:val="0"/>
          <w:sz w:val="32"/>
          <w:szCs w:val="32"/>
          <w:lang w:val="en-US" w:eastAsia="zh-CN" w:bidi="ar-SA"/>
        </w:rPr>
      </w:pPr>
      <w:r>
        <w:rPr>
          <w:rFonts w:hint="default" w:ascii="仿宋" w:hAnsi="仿宋" w:eastAsia="仿宋" w:cs="仿宋"/>
          <w:b w:val="0"/>
          <w:bCs/>
          <w:color w:val="000000"/>
          <w:kern w:val="0"/>
          <w:sz w:val="32"/>
          <w:szCs w:val="32"/>
          <w:lang w:val="en" w:eastAsia="zh-CN" w:bidi="ar-SA"/>
        </w:rPr>
        <w:t xml:space="preserve">    2.</w:t>
      </w:r>
      <w:r>
        <w:rPr>
          <w:rFonts w:hint="eastAsia" w:ascii="仿宋" w:hAnsi="仿宋" w:eastAsia="仿宋" w:cs="仿宋"/>
          <w:b w:val="0"/>
          <w:bCs/>
          <w:color w:val="000000"/>
          <w:kern w:val="0"/>
          <w:sz w:val="32"/>
          <w:szCs w:val="32"/>
          <w:lang w:val="en-US" w:eastAsia="zh-CN" w:bidi="ar-SA"/>
        </w:rPr>
        <w:t>符合条件的企业填写申报表，于2022年6月20日前，将申报表电子版、签字盖章扫描件发送至大赛组委会办公室邮箱（874950698@qq.com）。要求完整、准确、真实地填报参赛相关信息。大赛不向参赛企业收取任何费用。</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鼓励参赛企业自愿登录“中国创新创业大赛”官网(www.cxcyds.com)积极报名参加第十一届中国创新创业大赛山西赛区比赛,具体通知请查看《关于举办第十一届中国创新创业大赛山西赛区比赛的通知》（https://kjt.shanxi.gov.cn/xxgk/zfxxgkml/acs_11737/gjyqykjhzc/202205/t20220516_5994176.shtml）。</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79" w:lineRule="exact"/>
        <w:ind w:firstLine="642" w:firstLineChars="200"/>
        <w:jc w:val="both"/>
        <w:textAlignment w:val="auto"/>
        <w:rPr>
          <w:rFonts w:hint="eastAsia" w:ascii="仿宋" w:hAnsi="仿宋" w:eastAsia="仿宋" w:cs="仿宋"/>
          <w:b/>
          <w:bCs w:val="0"/>
          <w:color w:val="000000"/>
          <w:kern w:val="0"/>
          <w:sz w:val="32"/>
          <w:szCs w:val="32"/>
          <w:lang w:val="en-US" w:eastAsia="zh-CN" w:bidi="ar-SA"/>
        </w:rPr>
      </w:pPr>
      <w:r>
        <w:rPr>
          <w:rFonts w:hint="eastAsia" w:ascii="仿宋" w:hAnsi="仿宋" w:eastAsia="仿宋" w:cs="仿宋"/>
          <w:b/>
          <w:bCs w:val="0"/>
          <w:color w:val="000000"/>
          <w:kern w:val="0"/>
          <w:sz w:val="32"/>
          <w:szCs w:val="32"/>
          <w:lang w:val="en-US" w:eastAsia="zh-CN" w:bidi="ar-SA"/>
        </w:rPr>
        <w:t>参赛</w:t>
      </w:r>
      <w:r>
        <w:rPr>
          <w:rFonts w:hint="default" w:ascii="仿宋" w:hAnsi="仿宋" w:eastAsia="仿宋" w:cs="仿宋"/>
          <w:b/>
          <w:bCs w:val="0"/>
          <w:color w:val="000000"/>
          <w:kern w:val="0"/>
          <w:sz w:val="32"/>
          <w:szCs w:val="32"/>
          <w:lang w:val="en" w:eastAsia="zh-CN" w:bidi="ar-SA"/>
        </w:rPr>
        <w:t>报名</w:t>
      </w:r>
      <w:r>
        <w:rPr>
          <w:rFonts w:hint="eastAsia" w:ascii="仿宋" w:hAnsi="仿宋" w:eastAsia="仿宋" w:cs="仿宋"/>
          <w:b/>
          <w:bCs w:val="0"/>
          <w:color w:val="000000"/>
          <w:kern w:val="0"/>
          <w:sz w:val="32"/>
          <w:szCs w:val="32"/>
          <w:lang w:val="en-US" w:eastAsia="zh-CN" w:bidi="ar-SA"/>
        </w:rPr>
        <w:t>截止时间：2022年6月</w:t>
      </w:r>
      <w:r>
        <w:rPr>
          <w:rFonts w:hint="default" w:ascii="仿宋" w:hAnsi="仿宋" w:eastAsia="仿宋" w:cs="仿宋"/>
          <w:b/>
          <w:bCs w:val="0"/>
          <w:color w:val="000000"/>
          <w:kern w:val="0"/>
          <w:sz w:val="32"/>
          <w:szCs w:val="32"/>
          <w:lang w:val="en" w:eastAsia="zh-CN" w:bidi="ar-SA"/>
        </w:rPr>
        <w:t>20</w:t>
      </w:r>
      <w:r>
        <w:rPr>
          <w:rFonts w:hint="eastAsia" w:ascii="仿宋" w:hAnsi="仿宋" w:eastAsia="仿宋" w:cs="仿宋"/>
          <w:b/>
          <w:bCs w:val="0"/>
          <w:color w:val="000000"/>
          <w:kern w:val="0"/>
          <w:sz w:val="32"/>
          <w:szCs w:val="32"/>
          <w:lang w:val="en-US" w:eastAsia="zh-CN" w:bidi="ar-SA"/>
        </w:rPr>
        <w:t xml:space="preserve">日 </w:t>
      </w:r>
    </w:p>
    <w:p>
      <w:pPr>
        <w:snapToGrid w:val="0"/>
        <w:spacing w:line="579" w:lineRule="exact"/>
        <w:rPr>
          <w:rFonts w:hint="eastAsia" w:ascii="CESI楷体-GB2312" w:hAnsi="CESI楷体-GB2312" w:eastAsia="CESI楷体-GB2312" w:cs="CESI楷体-GB2312"/>
          <w:b w:val="0"/>
          <w:bCs/>
          <w:color w:val="000000"/>
          <w:kern w:val="0"/>
          <w:sz w:val="32"/>
          <w:szCs w:val="32"/>
          <w:lang w:val="en-US" w:eastAsia="zh-CN" w:bidi="ar-SA"/>
        </w:rPr>
      </w:pPr>
      <w:r>
        <w:rPr>
          <w:rFonts w:hint="eastAsia" w:ascii="CESI楷体-GB2312" w:hAnsi="CESI楷体-GB2312" w:eastAsia="CESI楷体-GB2312" w:cs="CESI楷体-GB2312"/>
          <w:b w:val="0"/>
          <w:bCs/>
          <w:color w:val="000000"/>
          <w:kern w:val="0"/>
          <w:sz w:val="32"/>
          <w:szCs w:val="32"/>
          <w:lang w:val="en-US" w:eastAsia="zh-CN" w:bidi="ar-SA"/>
        </w:rPr>
        <w:t xml:space="preserve">    </w:t>
      </w:r>
      <w:r>
        <w:rPr>
          <w:rFonts w:hint="eastAsia" w:ascii="楷体" w:hAnsi="楷体" w:eastAsia="楷体" w:cs="楷体"/>
          <w:b w:val="0"/>
          <w:bCs/>
          <w:color w:val="000000"/>
          <w:kern w:val="0"/>
          <w:sz w:val="32"/>
          <w:szCs w:val="32"/>
          <w:lang w:val="en-US" w:eastAsia="zh-CN" w:bidi="ar-SA"/>
        </w:rPr>
        <w:t>（二）资格确认</w:t>
      </w:r>
    </w:p>
    <w:p>
      <w:pPr>
        <w:pStyle w:val="6"/>
        <w:shd w:val="clear" w:color="auto" w:fill="FFFFFF"/>
        <w:spacing w:before="0" w:beforeAutospacing="0" w:after="0" w:afterAutospacing="0" w:line="579" w:lineRule="exact"/>
        <w:ind w:firstLine="640" w:firstLineChars="200"/>
        <w:jc w:val="both"/>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报名截止后，由大赛办公室根据报名条件，对已报名的参赛企业进行形式审核和资格确认。</w:t>
      </w:r>
    </w:p>
    <w:p>
      <w:pPr>
        <w:pStyle w:val="6"/>
        <w:shd w:val="clear" w:color="auto" w:fill="FFFFFF"/>
        <w:spacing w:before="0" w:beforeAutospacing="0" w:after="0" w:afterAutospacing="0" w:line="579" w:lineRule="exact"/>
        <w:ind w:firstLine="642" w:firstLineChars="200"/>
        <w:jc w:val="both"/>
        <w:rPr>
          <w:rFonts w:hint="eastAsia" w:ascii="仿宋" w:hAnsi="仿宋" w:eastAsia="仿宋" w:cs="仿宋"/>
          <w:b/>
          <w:bCs w:val="0"/>
          <w:color w:val="000000"/>
          <w:kern w:val="0"/>
          <w:sz w:val="32"/>
          <w:szCs w:val="32"/>
          <w:lang w:val="en-US" w:eastAsia="zh-CN" w:bidi="ar-SA"/>
        </w:rPr>
      </w:pPr>
      <w:r>
        <w:rPr>
          <w:rFonts w:hint="eastAsia" w:ascii="仿宋" w:hAnsi="仿宋" w:eastAsia="仿宋" w:cs="仿宋"/>
          <w:b/>
          <w:bCs w:val="0"/>
          <w:color w:val="000000"/>
          <w:kern w:val="0"/>
          <w:sz w:val="32"/>
          <w:szCs w:val="32"/>
          <w:lang w:val="en-US" w:eastAsia="zh-CN" w:bidi="ar-SA"/>
        </w:rPr>
        <w:t xml:space="preserve">参赛资格确认截止时间：2022年6月23日 </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（三）比赛</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比赛采用路演方式，专家组由技术专家和创投专家组成。比赛向观众开放，并通过网络平台进行直播。比赛按“8+7”模式评选，自我介绍8分钟，现场答辩7分钟；参赛选手根据随机分组决定比赛顺序，并依次进行路演答辩。大赛组委会按照比赛成绩，确定初创组及成长组各一等奖、二等奖和三等奖。</w:t>
      </w:r>
    </w:p>
    <w:p>
      <w:pPr>
        <w:snapToGrid w:val="0"/>
        <w:spacing w:beforeLines="0" w:afterLines="0" w:line="579" w:lineRule="exact"/>
        <w:ind w:firstLine="642" w:firstLineChars="200"/>
        <w:rPr>
          <w:rFonts w:hint="eastAsia" w:ascii="仿宋" w:hAnsi="仿宋" w:eastAsia="仿宋" w:cs="仿宋"/>
          <w:b/>
          <w:bCs w:val="0"/>
          <w:color w:val="000000"/>
          <w:kern w:val="0"/>
          <w:sz w:val="32"/>
          <w:szCs w:val="32"/>
          <w:lang w:val="en-US" w:eastAsia="zh-CN" w:bidi="ar-SA"/>
        </w:rPr>
      </w:pPr>
      <w:r>
        <w:rPr>
          <w:rFonts w:hint="eastAsia" w:ascii="仿宋" w:hAnsi="仿宋" w:eastAsia="仿宋" w:cs="仿宋"/>
          <w:b/>
          <w:bCs w:val="0"/>
          <w:color w:val="000000"/>
          <w:kern w:val="0"/>
          <w:sz w:val="32"/>
          <w:szCs w:val="32"/>
          <w:lang w:val="en-US" w:eastAsia="zh-CN" w:bidi="ar-SA"/>
        </w:rPr>
        <w:t>比赛时间：2022年6月25日—6月26日</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（四）推荐</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对参加首届临汾市创新创业大赛企业积极推荐参加第十一届中国创新创业大赛（山西赛区）比赛。</w:t>
      </w:r>
    </w:p>
    <w:p>
      <w:pPr>
        <w:snapToGrid w:val="0"/>
        <w:spacing w:beforeLines="0" w:afterLines="0" w:line="579" w:lineRule="exact"/>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六、其他活动内容</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（一）创业培训</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创业培训旨在帮助参赛创业团队和企业全面了解大赛规则并顺利参与大赛，为参赛的创业企业提供比赛咨询和指导。</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（二）项目展示</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为营造全社会大众创业、万众创新的氛围，激发全民创新创业的热情，搭建交流和宣传展示服务平台，在比赛期间，大赛组委会统一组织参赛企业进行线上线下相结合的项目展示与宣传。</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（三）融资对接</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比赛期间，将组织投资机构与企业融资洽谈。届时，大赛组委会将邀请省内外知名创投机构与融资企业进行交流洽谈，帮助企业与投资人梳理商业模式，建立融资渠道。</w:t>
      </w:r>
    </w:p>
    <w:p>
      <w:pPr>
        <w:snapToGrid w:val="0"/>
        <w:spacing w:beforeLines="0" w:afterLines="0" w:line="579" w:lineRule="exact"/>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七、支持政策</w:t>
      </w:r>
    </w:p>
    <w:p>
      <w:pPr>
        <w:snapToGrid w:val="0"/>
        <w:spacing w:beforeLines="0" w:afterLines="0" w:line="579" w:lineRule="exact"/>
        <w:ind w:firstLine="640" w:firstLineChars="200"/>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本次大赛初创组及成长组各设一、二、三等奖。</w:t>
      </w:r>
    </w:p>
    <w:p>
      <w:pPr>
        <w:snapToGrid w:val="0"/>
        <w:spacing w:beforeLines="0" w:afterLines="0" w:line="579" w:lineRule="exact"/>
        <w:rPr>
          <w:rFonts w:hint="default" w:ascii="仿宋" w:hAnsi="仿宋" w:eastAsia="仿宋" w:cs="仿宋"/>
          <w:b w:val="0"/>
          <w:bCs/>
          <w:color w:val="000000"/>
          <w:kern w:val="0"/>
          <w:sz w:val="32"/>
          <w:szCs w:val="32"/>
          <w:lang w:eastAsia="zh-CN" w:bidi="ar-SA"/>
        </w:rPr>
      </w:pPr>
      <w:r>
        <w:rPr>
          <w:rFonts w:hint="eastAsia" w:ascii="仿宋" w:hAnsi="仿宋" w:eastAsia="仿宋" w:cs="仿宋"/>
          <w:b w:val="0"/>
          <w:bCs/>
          <w:color w:val="000000"/>
          <w:kern w:val="0"/>
          <w:sz w:val="32"/>
          <w:szCs w:val="32"/>
          <w:lang w:val="en-US" w:eastAsia="zh-CN" w:bidi="ar-SA"/>
        </w:rPr>
        <w:t xml:space="preserve">    初创组：一等奖1名，提供清控创新基地（临汾）40余平米价值</w:t>
      </w:r>
      <w:r>
        <w:rPr>
          <w:rFonts w:hint="default" w:ascii="仿宋" w:hAnsi="仿宋" w:eastAsia="仿宋" w:cs="仿宋"/>
          <w:b w:val="0"/>
          <w:bCs/>
          <w:color w:val="000000"/>
          <w:kern w:val="0"/>
          <w:sz w:val="32"/>
          <w:szCs w:val="32"/>
          <w:lang w:eastAsia="zh-CN" w:bidi="ar-SA"/>
        </w:rPr>
        <w:t>1</w:t>
      </w:r>
      <w:r>
        <w:rPr>
          <w:rFonts w:hint="eastAsia" w:ascii="仿宋" w:hAnsi="仿宋" w:eastAsia="仿宋" w:cs="仿宋"/>
          <w:b w:val="0"/>
          <w:bCs/>
          <w:color w:val="000000"/>
          <w:kern w:val="0"/>
          <w:sz w:val="32"/>
          <w:szCs w:val="32"/>
          <w:lang w:val="en-US" w:eastAsia="zh-CN" w:bidi="ar-SA"/>
        </w:rPr>
        <w:t>万元</w:t>
      </w:r>
      <w:r>
        <w:rPr>
          <w:rFonts w:hint="default" w:ascii="仿宋" w:hAnsi="仿宋" w:eastAsia="仿宋" w:cs="仿宋"/>
          <w:b w:val="0"/>
          <w:bCs/>
          <w:color w:val="000000"/>
          <w:kern w:val="0"/>
          <w:sz w:val="32"/>
          <w:szCs w:val="32"/>
          <w:lang w:eastAsia="zh-CN" w:bidi="ar-SA"/>
        </w:rPr>
        <w:t>办公</w:t>
      </w:r>
      <w:r>
        <w:rPr>
          <w:rFonts w:hint="eastAsia" w:ascii="仿宋" w:hAnsi="仿宋" w:eastAsia="仿宋" w:cs="仿宋"/>
          <w:b w:val="0"/>
          <w:bCs/>
          <w:color w:val="000000"/>
          <w:kern w:val="0"/>
          <w:sz w:val="32"/>
          <w:szCs w:val="32"/>
          <w:lang w:val="en-US" w:eastAsia="zh-CN" w:bidi="ar-SA"/>
        </w:rPr>
        <w:t>场地</w:t>
      </w:r>
      <w:r>
        <w:rPr>
          <w:rFonts w:hint="default" w:ascii="仿宋" w:hAnsi="仿宋" w:eastAsia="仿宋" w:cs="仿宋"/>
          <w:b w:val="0"/>
          <w:bCs/>
          <w:color w:val="000000"/>
          <w:kern w:val="0"/>
          <w:sz w:val="32"/>
          <w:szCs w:val="32"/>
          <w:lang w:eastAsia="zh-CN" w:bidi="ar-SA"/>
        </w:rPr>
        <w:t>使用权一年</w:t>
      </w:r>
      <w:r>
        <w:rPr>
          <w:rFonts w:hint="eastAsia" w:ascii="仿宋" w:hAnsi="仿宋" w:eastAsia="仿宋" w:cs="仿宋"/>
          <w:b w:val="0"/>
          <w:bCs/>
          <w:color w:val="000000"/>
          <w:kern w:val="0"/>
          <w:sz w:val="32"/>
          <w:szCs w:val="32"/>
          <w:lang w:val="en-US" w:eastAsia="zh-CN" w:bidi="ar-SA"/>
        </w:rPr>
        <w:t>；二等奖2名，提供清控创新基地（临汾）工位</w:t>
      </w:r>
      <w:r>
        <w:rPr>
          <w:rFonts w:hint="default" w:ascii="仿宋" w:hAnsi="仿宋" w:eastAsia="仿宋" w:cs="仿宋"/>
          <w:b w:val="0"/>
          <w:bCs/>
          <w:color w:val="000000"/>
          <w:kern w:val="0"/>
          <w:sz w:val="32"/>
          <w:szCs w:val="32"/>
          <w:lang w:eastAsia="zh-CN" w:bidi="ar-SA"/>
        </w:rPr>
        <w:t>5</w:t>
      </w:r>
      <w:r>
        <w:rPr>
          <w:rFonts w:hint="eastAsia" w:ascii="仿宋" w:hAnsi="仿宋" w:eastAsia="仿宋" w:cs="仿宋"/>
          <w:b w:val="0"/>
          <w:bCs/>
          <w:color w:val="000000"/>
          <w:kern w:val="0"/>
          <w:sz w:val="32"/>
          <w:szCs w:val="32"/>
          <w:lang w:val="en-US" w:eastAsia="zh-CN" w:bidi="ar-SA"/>
        </w:rPr>
        <w:t>个</w:t>
      </w:r>
      <w:r>
        <w:rPr>
          <w:rFonts w:hint="default" w:ascii="仿宋" w:hAnsi="仿宋" w:eastAsia="仿宋" w:cs="仿宋"/>
          <w:b w:val="0"/>
          <w:bCs/>
          <w:color w:val="000000"/>
          <w:kern w:val="0"/>
          <w:sz w:val="32"/>
          <w:szCs w:val="32"/>
          <w:lang w:eastAsia="zh-CN" w:bidi="ar-SA"/>
        </w:rPr>
        <w:t>使用权一年</w:t>
      </w:r>
      <w:r>
        <w:rPr>
          <w:rFonts w:hint="eastAsia" w:ascii="仿宋" w:hAnsi="仿宋" w:eastAsia="仿宋" w:cs="仿宋"/>
          <w:b w:val="0"/>
          <w:bCs/>
          <w:color w:val="000000"/>
          <w:kern w:val="0"/>
          <w:sz w:val="32"/>
          <w:szCs w:val="32"/>
          <w:lang w:eastAsia="zh-CN" w:bidi="ar-SA"/>
        </w:rPr>
        <w:t>；</w:t>
      </w:r>
      <w:r>
        <w:rPr>
          <w:rFonts w:hint="eastAsia" w:ascii="仿宋" w:hAnsi="仿宋" w:eastAsia="仿宋" w:cs="仿宋"/>
          <w:b w:val="0"/>
          <w:bCs/>
          <w:color w:val="000000"/>
          <w:kern w:val="0"/>
          <w:sz w:val="32"/>
          <w:szCs w:val="32"/>
          <w:lang w:val="en-US" w:eastAsia="zh-CN" w:bidi="ar-SA"/>
        </w:rPr>
        <w:t>三等奖3名，提供清控创新基地（临汾）工位</w:t>
      </w:r>
      <w:r>
        <w:rPr>
          <w:rFonts w:hint="default" w:ascii="仿宋" w:hAnsi="仿宋" w:eastAsia="仿宋" w:cs="仿宋"/>
          <w:b w:val="0"/>
          <w:bCs/>
          <w:color w:val="000000"/>
          <w:kern w:val="0"/>
          <w:sz w:val="32"/>
          <w:szCs w:val="32"/>
          <w:lang w:eastAsia="zh-CN" w:bidi="ar-SA"/>
        </w:rPr>
        <w:t>3</w:t>
      </w:r>
      <w:r>
        <w:rPr>
          <w:rFonts w:hint="eastAsia" w:ascii="仿宋" w:hAnsi="仿宋" w:eastAsia="仿宋" w:cs="仿宋"/>
          <w:b w:val="0"/>
          <w:bCs/>
          <w:color w:val="000000"/>
          <w:kern w:val="0"/>
          <w:sz w:val="32"/>
          <w:szCs w:val="32"/>
          <w:lang w:val="en-US" w:eastAsia="zh-CN" w:bidi="ar-SA"/>
        </w:rPr>
        <w:t>个</w:t>
      </w:r>
      <w:r>
        <w:rPr>
          <w:rFonts w:hint="default" w:ascii="仿宋" w:hAnsi="仿宋" w:eastAsia="仿宋" w:cs="仿宋"/>
          <w:b w:val="0"/>
          <w:bCs/>
          <w:color w:val="000000"/>
          <w:kern w:val="0"/>
          <w:sz w:val="32"/>
          <w:szCs w:val="32"/>
          <w:lang w:eastAsia="zh-CN" w:bidi="ar-SA"/>
        </w:rPr>
        <w:t>使用权一年。</w:t>
      </w:r>
      <w:r>
        <w:rPr>
          <w:rFonts w:hint="eastAsia" w:ascii="仿宋" w:hAnsi="仿宋" w:eastAsia="仿宋" w:cs="仿宋"/>
          <w:b w:val="0"/>
          <w:bCs/>
          <w:color w:val="000000"/>
          <w:kern w:val="0"/>
          <w:sz w:val="32"/>
          <w:szCs w:val="32"/>
          <w:lang w:val="en-US" w:eastAsia="zh-CN" w:bidi="ar-SA"/>
        </w:rPr>
        <w:t>并颁发奖杯、证书。</w:t>
      </w:r>
      <w:r>
        <w:rPr>
          <w:rFonts w:hint="default" w:ascii="仿宋" w:hAnsi="仿宋" w:eastAsia="仿宋" w:cs="仿宋"/>
          <w:b w:val="0"/>
          <w:bCs/>
          <w:color w:val="000000"/>
          <w:kern w:val="0"/>
          <w:sz w:val="32"/>
          <w:szCs w:val="32"/>
          <w:lang w:eastAsia="zh-CN" w:bidi="ar-SA"/>
        </w:rPr>
        <w:t xml:space="preserve">                       </w:t>
      </w:r>
    </w:p>
    <w:p>
      <w:pPr>
        <w:pStyle w:val="2"/>
        <w:ind w:left="0" w:leftChars="0" w:firstLine="0" w:firstLineChars="0"/>
        <w:rPr>
          <w:rFonts w:hint="default" w:ascii="仿宋" w:hAnsi="仿宋" w:eastAsia="仿宋" w:cs="仿宋"/>
          <w:sz w:val="32"/>
          <w:szCs w:val="32"/>
          <w:lang w:val="en-US" w:eastAsia="zh-CN"/>
        </w:rPr>
      </w:pPr>
      <w:r>
        <w:rPr>
          <w:rFonts w:hint="eastAsia" w:ascii="仿宋" w:hAnsi="仿宋" w:eastAsia="仿宋" w:cs="仿宋"/>
          <w:b w:val="0"/>
          <w:bCs/>
          <w:color w:val="000000"/>
          <w:kern w:val="0"/>
          <w:sz w:val="32"/>
          <w:szCs w:val="32"/>
          <w:lang w:val="en-US" w:eastAsia="zh-CN" w:bidi="ar-SA"/>
        </w:rPr>
        <w:t xml:space="preserve">    成长组：一等奖1名，提供清控创新基地（临汾）80余平米价值</w:t>
      </w:r>
      <w:r>
        <w:rPr>
          <w:rFonts w:hint="default" w:ascii="仿宋" w:hAnsi="仿宋" w:eastAsia="仿宋" w:cs="仿宋"/>
          <w:b w:val="0"/>
          <w:bCs/>
          <w:color w:val="000000"/>
          <w:kern w:val="0"/>
          <w:sz w:val="32"/>
          <w:szCs w:val="32"/>
          <w:lang w:eastAsia="zh-CN" w:bidi="ar-SA"/>
        </w:rPr>
        <w:t>2</w:t>
      </w:r>
      <w:r>
        <w:rPr>
          <w:rFonts w:hint="eastAsia" w:ascii="仿宋" w:hAnsi="仿宋" w:eastAsia="仿宋" w:cs="仿宋"/>
          <w:b w:val="0"/>
          <w:bCs/>
          <w:color w:val="000000"/>
          <w:kern w:val="0"/>
          <w:sz w:val="32"/>
          <w:szCs w:val="32"/>
          <w:lang w:val="en-US" w:eastAsia="zh-CN" w:bidi="ar-SA"/>
        </w:rPr>
        <w:t>万元</w:t>
      </w:r>
      <w:r>
        <w:rPr>
          <w:rFonts w:hint="default" w:ascii="仿宋" w:hAnsi="仿宋" w:eastAsia="仿宋" w:cs="仿宋"/>
          <w:b w:val="0"/>
          <w:bCs/>
          <w:color w:val="000000"/>
          <w:kern w:val="0"/>
          <w:sz w:val="32"/>
          <w:szCs w:val="32"/>
          <w:lang w:eastAsia="zh-CN" w:bidi="ar-SA"/>
        </w:rPr>
        <w:t>办公</w:t>
      </w:r>
      <w:r>
        <w:rPr>
          <w:rFonts w:hint="eastAsia" w:ascii="仿宋" w:hAnsi="仿宋" w:eastAsia="仿宋" w:cs="仿宋"/>
          <w:b w:val="0"/>
          <w:bCs/>
          <w:color w:val="000000"/>
          <w:kern w:val="0"/>
          <w:sz w:val="32"/>
          <w:szCs w:val="32"/>
          <w:lang w:val="en-US" w:eastAsia="zh-CN" w:bidi="ar-SA"/>
        </w:rPr>
        <w:t>场地</w:t>
      </w:r>
      <w:r>
        <w:rPr>
          <w:rFonts w:hint="default" w:ascii="仿宋" w:hAnsi="仿宋" w:eastAsia="仿宋" w:cs="仿宋"/>
          <w:b w:val="0"/>
          <w:bCs/>
          <w:color w:val="000000"/>
          <w:kern w:val="0"/>
          <w:sz w:val="32"/>
          <w:szCs w:val="32"/>
          <w:lang w:eastAsia="zh-CN" w:bidi="ar-SA"/>
        </w:rPr>
        <w:t>使用权一年</w:t>
      </w:r>
      <w:r>
        <w:rPr>
          <w:rFonts w:hint="eastAsia" w:ascii="仿宋" w:hAnsi="仿宋" w:eastAsia="仿宋" w:cs="仿宋"/>
          <w:b w:val="0"/>
          <w:bCs/>
          <w:color w:val="000000"/>
          <w:kern w:val="0"/>
          <w:sz w:val="32"/>
          <w:szCs w:val="32"/>
          <w:lang w:val="en-US" w:eastAsia="zh-CN" w:bidi="ar-SA"/>
        </w:rPr>
        <w:t>；二等奖2名，提供清控创新基地（临汾）40余平米价值</w:t>
      </w:r>
      <w:r>
        <w:rPr>
          <w:rFonts w:hint="default" w:ascii="仿宋" w:hAnsi="仿宋" w:eastAsia="仿宋" w:cs="仿宋"/>
          <w:b w:val="0"/>
          <w:bCs/>
          <w:color w:val="000000"/>
          <w:kern w:val="0"/>
          <w:sz w:val="32"/>
          <w:szCs w:val="32"/>
          <w:lang w:eastAsia="zh-CN" w:bidi="ar-SA"/>
        </w:rPr>
        <w:t>1</w:t>
      </w:r>
      <w:r>
        <w:rPr>
          <w:rFonts w:hint="eastAsia" w:ascii="仿宋" w:hAnsi="仿宋" w:eastAsia="仿宋" w:cs="仿宋"/>
          <w:b w:val="0"/>
          <w:bCs/>
          <w:color w:val="000000"/>
          <w:kern w:val="0"/>
          <w:sz w:val="32"/>
          <w:szCs w:val="32"/>
          <w:lang w:val="en-US" w:eastAsia="zh-CN" w:bidi="ar-SA"/>
        </w:rPr>
        <w:t>万元</w:t>
      </w:r>
      <w:r>
        <w:rPr>
          <w:rFonts w:hint="default" w:ascii="仿宋" w:hAnsi="仿宋" w:eastAsia="仿宋" w:cs="仿宋"/>
          <w:b w:val="0"/>
          <w:bCs/>
          <w:color w:val="000000"/>
          <w:kern w:val="0"/>
          <w:sz w:val="32"/>
          <w:szCs w:val="32"/>
          <w:lang w:eastAsia="zh-CN" w:bidi="ar-SA"/>
        </w:rPr>
        <w:t>办公</w:t>
      </w:r>
      <w:r>
        <w:rPr>
          <w:rFonts w:hint="eastAsia" w:ascii="仿宋" w:hAnsi="仿宋" w:eastAsia="仿宋" w:cs="仿宋"/>
          <w:b w:val="0"/>
          <w:bCs/>
          <w:color w:val="000000"/>
          <w:kern w:val="0"/>
          <w:sz w:val="32"/>
          <w:szCs w:val="32"/>
          <w:lang w:val="en-US" w:eastAsia="zh-CN" w:bidi="ar-SA"/>
        </w:rPr>
        <w:t>场地</w:t>
      </w:r>
      <w:r>
        <w:rPr>
          <w:rFonts w:hint="default" w:ascii="仿宋" w:hAnsi="仿宋" w:eastAsia="仿宋" w:cs="仿宋"/>
          <w:b w:val="0"/>
          <w:bCs/>
          <w:color w:val="000000"/>
          <w:kern w:val="0"/>
          <w:sz w:val="32"/>
          <w:szCs w:val="32"/>
          <w:lang w:eastAsia="zh-CN" w:bidi="ar-SA"/>
        </w:rPr>
        <w:t>使用权一年</w:t>
      </w:r>
      <w:r>
        <w:rPr>
          <w:rFonts w:hint="eastAsia" w:ascii="仿宋" w:hAnsi="仿宋" w:eastAsia="仿宋" w:cs="仿宋"/>
          <w:b w:val="0"/>
          <w:bCs/>
          <w:color w:val="000000"/>
          <w:kern w:val="0"/>
          <w:sz w:val="32"/>
          <w:szCs w:val="32"/>
          <w:lang w:val="en-US" w:eastAsia="zh-CN" w:bidi="ar-SA"/>
        </w:rPr>
        <w:t>；三等奖3名，提供清控创新基地（临汾）工位</w:t>
      </w:r>
      <w:r>
        <w:rPr>
          <w:rFonts w:hint="default" w:ascii="仿宋" w:hAnsi="仿宋" w:eastAsia="仿宋" w:cs="仿宋"/>
          <w:b w:val="0"/>
          <w:bCs/>
          <w:color w:val="000000"/>
          <w:kern w:val="0"/>
          <w:sz w:val="32"/>
          <w:szCs w:val="32"/>
          <w:lang w:eastAsia="zh-CN" w:bidi="ar-SA"/>
        </w:rPr>
        <w:t>5</w:t>
      </w:r>
      <w:r>
        <w:rPr>
          <w:rFonts w:hint="eastAsia" w:ascii="仿宋" w:hAnsi="仿宋" w:eastAsia="仿宋" w:cs="仿宋"/>
          <w:b w:val="0"/>
          <w:bCs/>
          <w:color w:val="000000"/>
          <w:kern w:val="0"/>
          <w:sz w:val="32"/>
          <w:szCs w:val="32"/>
          <w:lang w:val="en-US" w:eastAsia="zh-CN" w:bidi="ar-SA"/>
        </w:rPr>
        <w:t>个</w:t>
      </w:r>
      <w:r>
        <w:rPr>
          <w:rFonts w:hint="default" w:ascii="仿宋" w:hAnsi="仿宋" w:eastAsia="仿宋" w:cs="仿宋"/>
          <w:b w:val="0"/>
          <w:bCs/>
          <w:color w:val="000000"/>
          <w:kern w:val="0"/>
          <w:sz w:val="32"/>
          <w:szCs w:val="32"/>
          <w:lang w:eastAsia="zh-CN" w:bidi="ar-SA"/>
        </w:rPr>
        <w:t>使用权一年。</w:t>
      </w:r>
      <w:r>
        <w:rPr>
          <w:rFonts w:hint="eastAsia" w:ascii="仿宋" w:hAnsi="仿宋" w:eastAsia="仿宋" w:cs="仿宋"/>
          <w:b w:val="0"/>
          <w:bCs/>
          <w:color w:val="000000"/>
          <w:kern w:val="0"/>
          <w:sz w:val="32"/>
          <w:szCs w:val="32"/>
          <w:lang w:val="en-US" w:eastAsia="zh-CN" w:bidi="ar-SA"/>
        </w:rPr>
        <w:t>并颁发奖杯、证书。</w:t>
      </w:r>
    </w:p>
    <w:p>
      <w:pPr>
        <w:snapToGrid w:val="0"/>
        <w:spacing w:beforeLines="0" w:afterLines="0" w:line="579" w:lineRule="exact"/>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八、赛后服务</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（一）宣传报道</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整个大赛活动将通过报纸、微信、网络等平台进行全方位多时段的推广、报道和宣传。</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（二）投融资对接</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向省内外大赛合作的投资基金、创业投资机构、银行等推荐，组织线上线下需求对接、产融对接等活动，集聚带动各类投融资机构为参赛企业提供多元化服务。</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（三）落地入驻园区</w:t>
      </w:r>
    </w:p>
    <w:p>
      <w:pPr>
        <w:snapToGrid w:val="0"/>
        <w:spacing w:beforeLines="0" w:afterLines="0" w:line="579" w:lineRule="exact"/>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落地入驻众创空间、科技企业孵化器、产业园区等，享受最新创业扶持政策和创业孵化服务，加速实现产业化。</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（四）成果转化技术服务</w:t>
      </w:r>
    </w:p>
    <w:p>
      <w:pPr>
        <w:snapToGrid w:val="0"/>
        <w:spacing w:beforeLines="0" w:afterLines="0" w:line="579" w:lineRule="exact"/>
        <w:ind w:firstLine="640" w:firstLineChars="200"/>
        <w:rPr>
          <w:rFonts w:hint="eastAsia" w:ascii="CESI楷体-GB2312" w:hAnsi="CESI楷体-GB2312" w:eastAsia="CESI楷体-GB2312" w:cs="CESI楷体-GB2312"/>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安排参加与省内外高校开展的科技成果、人才对接活动；提供临汾市科技成果转化服务平台上的检验检测、技术转移、工业设计、解决方案等技术服务，以及法律、人力资源、财务、知识产权等服务。安排创业导师和技术、投资、管理专家进行辅导。</w:t>
      </w:r>
    </w:p>
    <w:p>
      <w:pPr>
        <w:snapToGrid w:val="0"/>
        <w:spacing w:beforeLines="0" w:afterLines="0" w:line="579" w:lineRule="exact"/>
        <w:ind w:firstLine="640" w:firstLineChars="200"/>
        <w:rPr>
          <w:rFonts w:hint="eastAsia" w:ascii="楷体" w:hAnsi="楷体" w:eastAsia="楷体" w:cs="楷体"/>
          <w:b w:val="0"/>
          <w:bCs/>
          <w:color w:val="000000"/>
          <w:kern w:val="0"/>
          <w:sz w:val="32"/>
          <w:szCs w:val="32"/>
          <w:lang w:val="en-US" w:eastAsia="zh-CN" w:bidi="ar-SA"/>
        </w:rPr>
      </w:pPr>
      <w:r>
        <w:rPr>
          <w:rFonts w:hint="eastAsia" w:ascii="楷体" w:hAnsi="楷体" w:eastAsia="楷体" w:cs="楷体"/>
          <w:b w:val="0"/>
          <w:bCs/>
          <w:color w:val="000000"/>
          <w:kern w:val="0"/>
          <w:sz w:val="32"/>
          <w:szCs w:val="32"/>
          <w:lang w:val="en-US" w:eastAsia="zh-CN" w:bidi="ar-SA"/>
        </w:rPr>
        <w:t>（五）创业咨询</w:t>
      </w:r>
    </w:p>
    <w:p>
      <w:pPr>
        <w:ind w:firstLine="640" w:firstLineChars="200"/>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提供政策解读、行业研究等方面的咨询服务。</w:t>
      </w:r>
    </w:p>
    <w:p>
      <w:pPr>
        <w:keepNext w:val="0"/>
        <w:keepLines w:val="0"/>
        <w:pageBreakBefore w:val="0"/>
        <w:widowControl w:val="0"/>
        <w:kinsoku/>
        <w:wordWrap/>
        <w:overflowPunct/>
        <w:topLinePunct w:val="0"/>
        <w:autoSpaceDE/>
        <w:autoSpaceDN/>
        <w:bidi w:val="0"/>
        <w:adjustRightInd/>
        <w:snapToGrid w:val="0"/>
        <w:spacing w:afterLines="0" w:line="579"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九、食宿安排</w:t>
      </w:r>
    </w:p>
    <w:p>
      <w:pPr>
        <w:pStyle w:val="2"/>
        <w:keepNext w:val="0"/>
        <w:keepLines w:val="0"/>
        <w:pageBreakBefore w:val="0"/>
        <w:widowControl w:val="0"/>
        <w:numPr>
          <w:ilvl w:val="0"/>
          <w:numId w:val="0"/>
        </w:numPr>
        <w:suppressAutoHyphens/>
        <w:kinsoku/>
        <w:wordWrap/>
        <w:overflowPunct/>
        <w:topLinePunct w:val="0"/>
        <w:autoSpaceDE/>
        <w:autoSpaceDN/>
        <w:bidi w:val="0"/>
        <w:adjustRightInd/>
        <w:spacing w:after="0" w:afterLines="0" w:afterAutospacing="0"/>
        <w:ind w:firstLine="640" w:firstLineChars="200"/>
        <w:jc w:val="both"/>
        <w:textAlignment w:val="auto"/>
        <w:rPr>
          <w:rFonts w:hint="default" w:ascii="仿宋" w:hAnsi="仿宋" w:eastAsia="仿宋" w:cs="仿宋"/>
          <w:b w:val="0"/>
          <w:bCs/>
          <w:color w:val="000000"/>
          <w:kern w:val="0"/>
          <w:sz w:val="32"/>
          <w:szCs w:val="32"/>
          <w:lang w:val="en-US" w:eastAsia="zh-CN" w:bidi="ar-SA"/>
        </w:rPr>
      </w:pPr>
      <w:r>
        <w:rPr>
          <w:rFonts w:hint="default" w:ascii="仿宋" w:hAnsi="仿宋" w:eastAsia="仿宋" w:cs="仿宋"/>
          <w:b w:val="0"/>
          <w:bCs/>
          <w:color w:val="000000"/>
          <w:kern w:val="0"/>
          <w:sz w:val="32"/>
          <w:szCs w:val="32"/>
          <w:lang w:val="en-US" w:eastAsia="zh-CN" w:bidi="ar-SA"/>
        </w:rPr>
        <w:t>参赛选手不需缴纳会务费（每个项目安排 2人住宿，其他参赛人员食宿自理），临</w:t>
      </w:r>
      <w:bookmarkStart w:id="0" w:name="_GoBack"/>
      <w:bookmarkEnd w:id="0"/>
      <w:r>
        <w:rPr>
          <w:rFonts w:hint="default" w:ascii="仿宋" w:hAnsi="仿宋" w:eastAsia="仿宋" w:cs="仿宋"/>
          <w:b w:val="0"/>
          <w:bCs/>
          <w:color w:val="000000"/>
          <w:kern w:val="0"/>
          <w:sz w:val="32"/>
          <w:szCs w:val="32"/>
          <w:lang w:val="en-US" w:eastAsia="zh-CN" w:bidi="ar-SA"/>
        </w:rPr>
        <w:t>汾市区参赛人员不安排住宿。</w:t>
      </w:r>
    </w:p>
    <w:p>
      <w:pPr>
        <w:pStyle w:val="2"/>
        <w:keepNext w:val="0"/>
        <w:keepLines w:val="0"/>
        <w:pageBreakBefore w:val="0"/>
        <w:widowControl w:val="0"/>
        <w:numPr>
          <w:ilvl w:val="0"/>
          <w:numId w:val="0"/>
        </w:numPr>
        <w:suppressAutoHyphens/>
        <w:kinsoku/>
        <w:wordWrap/>
        <w:overflowPunct/>
        <w:topLinePunct w:val="0"/>
        <w:autoSpaceDE/>
        <w:autoSpaceDN/>
        <w:bidi w:val="0"/>
        <w:adjustRightInd/>
        <w:snapToGrid/>
        <w:spacing w:after="0" w:afterLines="0" w:afterAutospacing="0"/>
        <w:jc w:val="both"/>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 xml:space="preserve">    十、大赛组委会办公室联系方式</w:t>
      </w:r>
    </w:p>
    <w:p>
      <w:pPr>
        <w:pStyle w:val="2"/>
        <w:keepNext w:val="0"/>
        <w:keepLines w:val="0"/>
        <w:pageBreakBefore w:val="0"/>
        <w:widowControl w:val="0"/>
        <w:numPr>
          <w:ilvl w:val="0"/>
          <w:numId w:val="0"/>
        </w:numPr>
        <w:suppressAutoHyphens/>
        <w:kinsoku/>
        <w:wordWrap/>
        <w:overflowPunct/>
        <w:topLinePunct w:val="0"/>
        <w:autoSpaceDE/>
        <w:autoSpaceDN/>
        <w:bidi w:val="0"/>
        <w:adjustRightInd/>
        <w:snapToGrid/>
        <w:spacing w:after="0" w:afterLines="0" w:afterAutospacing="0"/>
        <w:ind w:firstLine="640" w:firstLineChars="200"/>
        <w:jc w:val="both"/>
        <w:textAlignment w:val="auto"/>
        <w:rPr>
          <w:rFonts w:hint="default" w:ascii="仿宋" w:hAnsi="仿宋" w:eastAsia="仿宋" w:cs="仿宋"/>
          <w:b w:val="0"/>
          <w:bCs/>
          <w:color w:val="000000"/>
          <w:kern w:val="0"/>
          <w:sz w:val="32"/>
          <w:szCs w:val="32"/>
          <w:lang w:eastAsia="zh-CN" w:bidi="ar-SA"/>
        </w:rPr>
      </w:pPr>
      <w:r>
        <w:rPr>
          <w:rFonts w:hint="eastAsia" w:ascii="仿宋" w:hAnsi="仿宋" w:eastAsia="仿宋" w:cs="仿宋"/>
          <w:b w:val="0"/>
          <w:bCs/>
          <w:color w:val="000000"/>
          <w:kern w:val="0"/>
          <w:sz w:val="32"/>
          <w:szCs w:val="32"/>
          <w:lang w:val="en-US" w:eastAsia="zh-CN" w:bidi="ar-SA"/>
        </w:rPr>
        <w:t>联系人：</w:t>
      </w:r>
      <w:r>
        <w:rPr>
          <w:rFonts w:hint="default" w:ascii="仿宋" w:hAnsi="仿宋" w:eastAsia="仿宋" w:cs="仿宋"/>
          <w:b w:val="0"/>
          <w:bCs/>
          <w:color w:val="000000"/>
          <w:kern w:val="0"/>
          <w:sz w:val="32"/>
          <w:szCs w:val="32"/>
          <w:lang w:eastAsia="zh-CN" w:bidi="ar-SA"/>
        </w:rPr>
        <w:t>阎凯</w:t>
      </w:r>
    </w:p>
    <w:p>
      <w:pPr>
        <w:pStyle w:val="2"/>
        <w:keepNext w:val="0"/>
        <w:keepLines w:val="0"/>
        <w:pageBreakBefore w:val="0"/>
        <w:widowControl w:val="0"/>
        <w:numPr>
          <w:ilvl w:val="0"/>
          <w:numId w:val="0"/>
        </w:numPr>
        <w:suppressAutoHyphens/>
        <w:kinsoku/>
        <w:wordWrap/>
        <w:overflowPunct/>
        <w:topLinePunct w:val="0"/>
        <w:autoSpaceDE/>
        <w:autoSpaceDN/>
        <w:bidi w:val="0"/>
        <w:adjustRightInd/>
        <w:snapToGrid/>
        <w:spacing w:after="0" w:afterLines="0" w:afterAutospacing="0"/>
        <w:ind w:firstLine="640" w:firstLineChars="200"/>
        <w:jc w:val="both"/>
        <w:textAlignment w:val="auto"/>
        <w:rPr>
          <w:rFonts w:hint="default" w:ascii="仿宋" w:hAnsi="仿宋" w:eastAsia="仿宋" w:cs="仿宋"/>
          <w:b w:val="0"/>
          <w:bCs/>
          <w:color w:val="000000"/>
          <w:kern w:val="0"/>
          <w:sz w:val="32"/>
          <w:szCs w:val="32"/>
          <w:lang w:eastAsia="zh-CN" w:bidi="ar-SA"/>
        </w:rPr>
      </w:pPr>
      <w:r>
        <w:rPr>
          <w:rFonts w:hint="eastAsia" w:ascii="仿宋" w:hAnsi="仿宋" w:eastAsia="仿宋" w:cs="仿宋"/>
          <w:b w:val="0"/>
          <w:bCs/>
          <w:color w:val="000000"/>
          <w:kern w:val="0"/>
          <w:sz w:val="32"/>
          <w:szCs w:val="32"/>
          <w:lang w:val="en-US" w:eastAsia="zh-CN" w:bidi="ar-SA"/>
        </w:rPr>
        <w:t>联系方式：</w:t>
      </w:r>
      <w:r>
        <w:rPr>
          <w:rFonts w:hint="default" w:ascii="仿宋" w:hAnsi="仿宋" w:eastAsia="仿宋" w:cs="仿宋"/>
          <w:b w:val="0"/>
          <w:bCs/>
          <w:color w:val="000000"/>
          <w:kern w:val="0"/>
          <w:sz w:val="32"/>
          <w:szCs w:val="32"/>
          <w:lang w:eastAsia="zh-CN" w:bidi="ar-SA"/>
        </w:rPr>
        <w:t>15513694494</w:t>
      </w:r>
    </w:p>
    <w:p>
      <w:pPr>
        <w:pStyle w:val="2"/>
        <w:keepNext w:val="0"/>
        <w:keepLines w:val="0"/>
        <w:pageBreakBefore w:val="0"/>
        <w:widowControl w:val="0"/>
        <w:numPr>
          <w:ilvl w:val="0"/>
          <w:numId w:val="0"/>
        </w:numPr>
        <w:suppressAutoHyphens/>
        <w:kinsoku/>
        <w:wordWrap/>
        <w:overflowPunct/>
        <w:topLinePunct w:val="0"/>
        <w:autoSpaceDE/>
        <w:autoSpaceDN/>
        <w:bidi w:val="0"/>
        <w:adjustRightInd/>
        <w:snapToGrid/>
        <w:spacing w:after="0" w:afterLines="0" w:afterAutospacing="0"/>
        <w:ind w:firstLine="640" w:firstLineChars="200"/>
        <w:jc w:val="both"/>
        <w:textAlignment w:val="auto"/>
        <w:rPr>
          <w:rFonts w:hint="default" w:ascii="仿宋" w:hAnsi="仿宋" w:eastAsia="仿宋" w:cs="仿宋"/>
          <w:b w:val="0"/>
          <w:bCs/>
          <w:color w:val="000000"/>
          <w:kern w:val="0"/>
          <w:sz w:val="32"/>
          <w:szCs w:val="32"/>
          <w:lang w:eastAsia="zh-CN" w:bidi="ar-SA"/>
        </w:rPr>
      </w:pPr>
      <w:r>
        <w:rPr>
          <w:rFonts w:hint="eastAsia" w:ascii="仿宋" w:hAnsi="仿宋" w:eastAsia="仿宋" w:cs="仿宋"/>
          <w:b w:val="0"/>
          <w:bCs/>
          <w:color w:val="000000"/>
          <w:kern w:val="0"/>
          <w:sz w:val="32"/>
          <w:szCs w:val="32"/>
          <w:lang w:val="en-US" w:eastAsia="zh-CN" w:bidi="ar-SA"/>
        </w:rPr>
        <w:t>电子信箱：</w:t>
      </w:r>
      <w:r>
        <w:rPr>
          <w:rFonts w:hint="default" w:ascii="仿宋" w:hAnsi="仿宋" w:eastAsia="仿宋" w:cs="仿宋"/>
          <w:b w:val="0"/>
          <w:bCs/>
          <w:color w:val="000000"/>
          <w:kern w:val="0"/>
          <w:sz w:val="32"/>
          <w:szCs w:val="32"/>
          <w:lang w:eastAsia="zh-CN" w:bidi="ar-SA"/>
        </w:rPr>
        <w:t>874950698@qq.com</w:t>
      </w:r>
    </w:p>
    <w:p>
      <w:pPr>
        <w:pStyle w:val="2"/>
        <w:keepNext w:val="0"/>
        <w:keepLines w:val="0"/>
        <w:pageBreakBefore w:val="0"/>
        <w:widowControl w:val="0"/>
        <w:numPr>
          <w:ilvl w:val="0"/>
          <w:numId w:val="0"/>
        </w:numPr>
        <w:suppressAutoHyphens/>
        <w:kinsoku/>
        <w:wordWrap/>
        <w:overflowPunct/>
        <w:topLinePunct w:val="0"/>
        <w:autoSpaceDE/>
        <w:autoSpaceDN/>
        <w:bidi w:val="0"/>
        <w:adjustRightInd/>
        <w:snapToGrid/>
        <w:spacing w:after="120" w:afterLines="0" w:afterAutospacing="0"/>
        <w:ind w:firstLine="640" w:firstLineChars="200"/>
        <w:jc w:val="both"/>
        <w:textAlignment w:val="auto"/>
        <w:rPr>
          <w:rFonts w:hint="eastAsia" w:ascii="仿宋" w:hAnsi="仿宋" w:eastAsia="仿宋" w:cs="仿宋"/>
          <w:b w:val="0"/>
          <w:bCs/>
          <w:color w:val="000000"/>
          <w:kern w:val="0"/>
          <w:sz w:val="32"/>
          <w:szCs w:val="32"/>
          <w:lang w:val="en-US" w:eastAsia="zh-CN" w:bidi="ar-SA"/>
        </w:rPr>
      </w:pPr>
    </w:p>
    <w:p>
      <w:pPr>
        <w:pStyle w:val="2"/>
        <w:keepNext w:val="0"/>
        <w:keepLines w:val="0"/>
        <w:pageBreakBefore w:val="0"/>
        <w:widowControl w:val="0"/>
        <w:numPr>
          <w:ilvl w:val="0"/>
          <w:numId w:val="0"/>
        </w:numPr>
        <w:suppressAutoHyphens/>
        <w:kinsoku/>
        <w:wordWrap/>
        <w:overflowPunct/>
        <w:topLinePunct w:val="0"/>
        <w:autoSpaceDE/>
        <w:autoSpaceDN/>
        <w:bidi w:val="0"/>
        <w:adjustRightInd/>
        <w:snapToGrid/>
        <w:spacing w:after="120" w:afterLines="0" w:afterAutospacing="0"/>
        <w:jc w:val="both"/>
        <w:textAlignment w:val="auto"/>
        <w:rPr>
          <w:rFonts w:hint="default" w:ascii="仿宋" w:hAnsi="仿宋" w:eastAsia="仿宋" w:cs="仿宋"/>
          <w:b w:val="0"/>
          <w:bCs/>
          <w:color w:val="000000"/>
          <w:kern w:val="0"/>
          <w:sz w:val="32"/>
          <w:szCs w:val="32"/>
          <w:lang w:val="en-US" w:eastAsia="zh-CN" w:bidi="ar-SA"/>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val="0"/>
          <w:bCs/>
          <w:color w:val="000000"/>
          <w:kern w:val="0"/>
          <w:sz w:val="32"/>
          <w:szCs w:val="32"/>
          <w:lang w:val="en-US" w:eastAsia="zh-CN" w:bidi="ar-S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公文小标宋">
    <w:altName w:val="方正小标宋_GBK"/>
    <w:panose1 w:val="02000500000000000000"/>
    <w:charset w:val="00"/>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ESI楷体-GB2312">
    <w:altName w:val="楷体"/>
    <w:panose1 w:val="02000500000000000000"/>
    <w:charset w:val="86"/>
    <w:family w:val="auto"/>
    <w:pitch w:val="default"/>
    <w:sig w:usb0="00000000" w:usb1="00000000"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2879E"/>
    <w:rsid w:val="44B80CD6"/>
    <w:rsid w:val="5FE32380"/>
    <w:rsid w:val="66FF8F99"/>
    <w:rsid w:val="77FE84BC"/>
    <w:rsid w:val="7BB2879E"/>
    <w:rsid w:val="8E6F5611"/>
    <w:rsid w:val="BE5F3504"/>
    <w:rsid w:val="FB7F5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2022-06-02T23:55:00Z</dcterms:created>
  <dc:creator>user</dc:creator>
  <cp:lastModifiedBy>user</cp:lastModifiedBy>
  <cp:lastPrinted>2022-06-03T10:33:00Z</cp:lastPrinted>
  <dcterms:modified xsi:type="dcterms:W3CDTF">2022-06-02T16:48:07Z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